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BD" w:rsidRDefault="00494DB3" w:rsidP="009D78BD">
      <w:pPr>
        <w:pStyle w:val="Heading2"/>
      </w:pPr>
      <w:bookmarkStart w:id="0" w:name="_GoBack"/>
      <w:bookmarkEnd w:id="0"/>
      <w:r>
        <w:t>THUNDRIDGE</w:t>
      </w:r>
      <w:r w:rsidR="009D78BD">
        <w:t xml:space="preserve"> PARISH COUNCIL</w:t>
      </w:r>
    </w:p>
    <w:p w:rsidR="009D78BD" w:rsidRDefault="00494DB3" w:rsidP="009D78BD">
      <w:pPr>
        <w:jc w:val="center"/>
        <w:rPr>
          <w:b/>
        </w:rPr>
      </w:pPr>
      <w:r>
        <w:rPr>
          <w:b/>
        </w:rPr>
        <w:t>THUNDRIDGE</w:t>
      </w:r>
      <w:r w:rsidR="009D78BD">
        <w:rPr>
          <w:b/>
        </w:rPr>
        <w:t xml:space="preserve"> </w:t>
      </w:r>
      <w:r w:rsidR="0004520C">
        <w:rPr>
          <w:b/>
        </w:rPr>
        <w:t xml:space="preserve">PARISH </w:t>
      </w:r>
      <w:r w:rsidR="009D78BD">
        <w:rPr>
          <w:b/>
        </w:rPr>
        <w:t>NEIGHBOURHOOD PLAN</w:t>
      </w:r>
    </w:p>
    <w:p w:rsidR="009D78BD" w:rsidRDefault="00B4247B" w:rsidP="009D78BD">
      <w:pPr>
        <w:jc w:val="center"/>
        <w:rPr>
          <w:b/>
        </w:rPr>
      </w:pPr>
      <w:r>
        <w:rPr>
          <w:b/>
        </w:rPr>
        <w:t xml:space="preserve">CONSTITUTION AND TERMS </w:t>
      </w:r>
      <w:r w:rsidR="009D78BD">
        <w:rPr>
          <w:b/>
        </w:rPr>
        <w:t>O</w:t>
      </w:r>
      <w:r>
        <w:rPr>
          <w:b/>
        </w:rPr>
        <w:t>F</w:t>
      </w:r>
      <w:r w:rsidR="009D78BD">
        <w:rPr>
          <w:b/>
        </w:rPr>
        <w:t xml:space="preserve"> REFERENCE FOR </w:t>
      </w:r>
      <w:r w:rsidR="0004520C">
        <w:rPr>
          <w:b/>
        </w:rPr>
        <w:t>ADVISORY COMMITTEE</w:t>
      </w:r>
    </w:p>
    <w:p w:rsidR="009D78BD" w:rsidRDefault="009D78BD" w:rsidP="009D78BD">
      <w:pPr>
        <w:pStyle w:val="Heading1"/>
      </w:pPr>
      <w:r>
        <w:t>Name</w:t>
      </w:r>
    </w:p>
    <w:p w:rsidR="009D78BD" w:rsidRDefault="009D78BD" w:rsidP="009D78BD">
      <w:r>
        <w:t xml:space="preserve">The name of the group shall be the </w:t>
      </w:r>
      <w:proofErr w:type="spellStart"/>
      <w:r w:rsidR="0004520C">
        <w:t>Thundridge</w:t>
      </w:r>
      <w:proofErr w:type="spellEnd"/>
      <w:r>
        <w:t xml:space="preserve"> </w:t>
      </w:r>
      <w:r w:rsidR="0004520C">
        <w:t xml:space="preserve">Parish </w:t>
      </w:r>
      <w:r>
        <w:t xml:space="preserve">Neighbourhood Plan </w:t>
      </w:r>
      <w:r w:rsidR="0004520C">
        <w:t xml:space="preserve">Advisory Committee. </w:t>
      </w:r>
    </w:p>
    <w:p w:rsidR="009D78BD" w:rsidRDefault="009D78BD" w:rsidP="009D78BD">
      <w:pPr>
        <w:pStyle w:val="Heading1"/>
      </w:pPr>
      <w:r>
        <w:t>Purpose and Aims</w:t>
      </w:r>
    </w:p>
    <w:p w:rsidR="003C171D" w:rsidRPr="003C171D" w:rsidRDefault="003C171D" w:rsidP="003C171D">
      <w:r>
        <w:t xml:space="preserve">The purpose of the Advisory Committee shall be to prepare a Neighbourhood Plan on behalf of the Parish Council, the “qualifying body” under the terms of the Neighbourhood Planning (General) Regulations 2012. </w:t>
      </w:r>
    </w:p>
    <w:p w:rsidR="009D78BD" w:rsidRDefault="009D78BD" w:rsidP="009D78BD">
      <w:r>
        <w:t xml:space="preserve">The aim of the </w:t>
      </w:r>
      <w:r w:rsidR="0004520C">
        <w:t>Advisory Co</w:t>
      </w:r>
      <w:r w:rsidR="008C2E7C">
        <w:t>m</w:t>
      </w:r>
      <w:r w:rsidR="0004520C">
        <w:t>mittee</w:t>
      </w:r>
      <w:r>
        <w:t xml:space="preserve"> shall be to promote and improve the social, economic, and environmental well-being of the defined neighbourhood area, including actions to:</w:t>
      </w:r>
    </w:p>
    <w:p w:rsidR="009D78BD" w:rsidRDefault="009D78BD" w:rsidP="009D78BD">
      <w:pPr>
        <w:pStyle w:val="ListParagraph"/>
        <w:numPr>
          <w:ilvl w:val="0"/>
          <w:numId w:val="1"/>
        </w:numPr>
      </w:pPr>
      <w:r>
        <w:t>Work for the development of a better parish community</w:t>
      </w:r>
      <w:r w:rsidR="00B16038">
        <w:t>;</w:t>
      </w:r>
    </w:p>
    <w:p w:rsidR="009D78BD" w:rsidRDefault="009D78BD" w:rsidP="009D78BD">
      <w:pPr>
        <w:pStyle w:val="ListParagraph"/>
        <w:numPr>
          <w:ilvl w:val="0"/>
          <w:numId w:val="1"/>
        </w:numPr>
      </w:pPr>
      <w:r>
        <w:t xml:space="preserve">Raise awareness of, and work to open up, opportunities for the achievement of sustainable development in accordance with the </w:t>
      </w:r>
      <w:r w:rsidR="00394ACD">
        <w:t>aims and aspirations of the community</w:t>
      </w:r>
      <w:r w:rsidR="00B16038">
        <w:t>;</w:t>
      </w:r>
    </w:p>
    <w:p w:rsidR="00394ACD" w:rsidRDefault="00394ACD" w:rsidP="009D78BD">
      <w:pPr>
        <w:pStyle w:val="ListParagraph"/>
        <w:numPr>
          <w:ilvl w:val="0"/>
          <w:numId w:val="1"/>
        </w:numPr>
      </w:pPr>
      <w:r>
        <w:t>Work towards the production of a Neighbourhood Plan that identifies the social, economic, and environmental characteristics of the local area, detects local problems and issues that need to be addressed</w:t>
      </w:r>
      <w:r w:rsidR="00B16038">
        <w:t>, and draw out feasible options for action;</w:t>
      </w:r>
    </w:p>
    <w:p w:rsidR="00B16038" w:rsidRDefault="00B16038" w:rsidP="009D78BD">
      <w:pPr>
        <w:pStyle w:val="ListParagraph"/>
        <w:numPr>
          <w:ilvl w:val="0"/>
          <w:numId w:val="1"/>
        </w:numPr>
      </w:pPr>
      <w:r>
        <w:t xml:space="preserve">Enhance the effectiveness of public involvement in decision-making and investment as it affects the quality of life in the parish of </w:t>
      </w:r>
      <w:proofErr w:type="spellStart"/>
      <w:r w:rsidR="0004520C">
        <w:t>Thundridge</w:t>
      </w:r>
      <w:proofErr w:type="spellEnd"/>
      <w:r>
        <w:t>, by:</w:t>
      </w:r>
    </w:p>
    <w:p w:rsidR="00B16038" w:rsidRDefault="00B16038" w:rsidP="00B16038">
      <w:pPr>
        <w:pStyle w:val="ListParagraph"/>
        <w:numPr>
          <w:ilvl w:val="0"/>
          <w:numId w:val="2"/>
        </w:numPr>
      </w:pPr>
      <w:r>
        <w:t>Increasing the level of knowledge about government policies affecting the planning and development processes;</w:t>
      </w:r>
    </w:p>
    <w:p w:rsidR="00B16038" w:rsidRDefault="00B16038" w:rsidP="00B16038">
      <w:pPr>
        <w:pStyle w:val="ListParagraph"/>
        <w:numPr>
          <w:ilvl w:val="0"/>
          <w:numId w:val="2"/>
        </w:numPr>
      </w:pPr>
      <w:r>
        <w:t>Promoting discussion and debate on development proposals affecting the parish;</w:t>
      </w:r>
    </w:p>
    <w:p w:rsidR="00B16038" w:rsidRDefault="00B16038" w:rsidP="00B16038">
      <w:pPr>
        <w:pStyle w:val="ListParagraph"/>
        <w:numPr>
          <w:ilvl w:val="0"/>
          <w:numId w:val="2"/>
        </w:numPr>
      </w:pPr>
      <w:r>
        <w:t>Enabling community views and choices to be made to promoters of development schemes and/or new uses and activities;</w:t>
      </w:r>
    </w:p>
    <w:p w:rsidR="00B16038" w:rsidRDefault="003B5D52" w:rsidP="00B16038">
      <w:pPr>
        <w:pStyle w:val="ListParagraph"/>
        <w:numPr>
          <w:ilvl w:val="0"/>
          <w:numId w:val="2"/>
        </w:numPr>
      </w:pPr>
      <w:r>
        <w:t>Developing an effective dialogue on planning matters with East Herts Council, Hertfordshire County Council, and other statutory bodies.</w:t>
      </w:r>
    </w:p>
    <w:p w:rsidR="003B5D52" w:rsidRDefault="003B5D52" w:rsidP="003B5D52">
      <w:pPr>
        <w:pStyle w:val="Heading1"/>
      </w:pPr>
      <w:r>
        <w:t>Independence</w:t>
      </w:r>
    </w:p>
    <w:p w:rsidR="003B5D52" w:rsidRDefault="003B5D52" w:rsidP="003B5D52">
      <w:r>
        <w:t xml:space="preserve">In carrying out its functions, the </w:t>
      </w:r>
      <w:r w:rsidR="0004520C">
        <w:t>Advisory Committee</w:t>
      </w:r>
      <w:r>
        <w:t xml:space="preserve"> will use all reasonable endeavours to make choices and act on the consensus views of the wider local community, as far as possible embracing a range of options. </w:t>
      </w:r>
      <w:r w:rsidR="0004520C">
        <w:t xml:space="preserve">Whilst being responsible to the Parish Council, the Advisory Committee </w:t>
      </w:r>
      <w:r>
        <w:t xml:space="preserve">will be independent of any party political, religious, trading or campaigning organisations. </w:t>
      </w:r>
    </w:p>
    <w:p w:rsidR="003B5D52" w:rsidRDefault="003B5D52" w:rsidP="003B5D52">
      <w:pPr>
        <w:pStyle w:val="Heading1"/>
      </w:pPr>
      <w:r>
        <w:t>Membership</w:t>
      </w:r>
    </w:p>
    <w:p w:rsidR="003B5D52" w:rsidRDefault="003B5D52" w:rsidP="003B5D52">
      <w:r>
        <w:t xml:space="preserve">Membership of the </w:t>
      </w:r>
      <w:r w:rsidR="0004520C">
        <w:t>Advisory Committee</w:t>
      </w:r>
      <w:r>
        <w:t xml:space="preserve"> is open to residents who live in the parish, </w:t>
      </w:r>
      <w:r w:rsidR="0004520C">
        <w:t>and</w:t>
      </w:r>
      <w:r>
        <w:t xml:space="preserve"> elected members of the Parish Council. Members of the </w:t>
      </w:r>
      <w:r w:rsidR="0004520C">
        <w:t>Advisory Committee</w:t>
      </w:r>
      <w:r>
        <w:t xml:space="preserve"> shall </w:t>
      </w:r>
      <w:r w:rsidR="001C21B9">
        <w:t>use their best endeavours to attend meetings, to participate in decision-making, and to assist in completing the work programme.</w:t>
      </w:r>
      <w:r w:rsidR="001A66CB">
        <w:t xml:space="preserve"> The maximum number of members at any one time shall be 20. </w:t>
      </w:r>
    </w:p>
    <w:p w:rsidR="001C21B9" w:rsidRDefault="001C21B9" w:rsidP="001C21B9">
      <w:pPr>
        <w:pStyle w:val="Heading1"/>
      </w:pPr>
      <w:r>
        <w:lastRenderedPageBreak/>
        <w:t>Meetings</w:t>
      </w:r>
    </w:p>
    <w:p w:rsidR="001C21B9" w:rsidRDefault="001C21B9" w:rsidP="003B5D52">
      <w:r>
        <w:t xml:space="preserve">The </w:t>
      </w:r>
      <w:r w:rsidR="0004520C">
        <w:t>Advisory Committee</w:t>
      </w:r>
      <w:r>
        <w:t xml:space="preserve"> will meet on a regular basis (at least once a month) to discuss issues and take the actions required to carry out the work programme. Agendas and minutes of meetings shall be retained and archived by the Chair of the </w:t>
      </w:r>
      <w:r w:rsidR="0004520C">
        <w:t>Advisory Committee</w:t>
      </w:r>
      <w:r>
        <w:t xml:space="preserve"> </w:t>
      </w:r>
      <w:r w:rsidR="0004520C">
        <w:t>and</w:t>
      </w:r>
      <w:r w:rsidR="003A0645">
        <w:t xml:space="preserve"> the Parish Clerk on the </w:t>
      </w:r>
      <w:proofErr w:type="spellStart"/>
      <w:r w:rsidR="003A0645">
        <w:t>Thundridge</w:t>
      </w:r>
      <w:proofErr w:type="spellEnd"/>
      <w:r w:rsidR="003A0645">
        <w:t xml:space="preserve"> Parish Council web-site.</w:t>
      </w:r>
    </w:p>
    <w:p w:rsidR="001C21B9" w:rsidRDefault="001C21B9" w:rsidP="003B5D52">
      <w:r>
        <w:t xml:space="preserve">At least seven </w:t>
      </w:r>
      <w:r w:rsidR="002E149A">
        <w:t xml:space="preserve">clear </w:t>
      </w:r>
      <w:r>
        <w:t>days</w:t>
      </w:r>
      <w:r w:rsidR="002E149A">
        <w:t>’</w:t>
      </w:r>
      <w:r>
        <w:t xml:space="preserve"> notice shall be given of meetings.</w:t>
      </w:r>
    </w:p>
    <w:p w:rsidR="002E149A" w:rsidRDefault="002E149A" w:rsidP="003B5D52">
      <w:r>
        <w:t xml:space="preserve">Technical experts and promoters of development schemes, including developers, agents, district and county council officers and representatives of other organisations, may attend </w:t>
      </w:r>
      <w:r w:rsidR="0004520C">
        <w:t>Advisory Committee</w:t>
      </w:r>
      <w:r>
        <w:t xml:space="preserve"> meetings at the behest of the Chair to exchange information, give advice, and discuss options for action. Such experts and promoters cannot take part in the formal decisions of the </w:t>
      </w:r>
      <w:r w:rsidR="0004520C">
        <w:t>Advisory Committee</w:t>
      </w:r>
      <w:r>
        <w:t>.</w:t>
      </w:r>
    </w:p>
    <w:p w:rsidR="002E149A" w:rsidRDefault="002E149A" w:rsidP="002E149A">
      <w:pPr>
        <w:pStyle w:val="Heading1"/>
      </w:pPr>
      <w:r>
        <w:t>Decision-making</w:t>
      </w:r>
    </w:p>
    <w:p w:rsidR="002E149A" w:rsidRDefault="002E149A" w:rsidP="003B5D52">
      <w:r>
        <w:t xml:space="preserve">The </w:t>
      </w:r>
      <w:r w:rsidR="0004520C">
        <w:t xml:space="preserve">Advisory Committee </w:t>
      </w:r>
      <w:r>
        <w:t xml:space="preserve">shall use its best endeavours to make choices and decide upon actions which are based on an understanding of the informed views of the local community. </w:t>
      </w:r>
      <w:r w:rsidR="007C3760">
        <w:t>This will be assessed by regular surveys and events involving the community.</w:t>
      </w:r>
    </w:p>
    <w:p w:rsidR="007C3760" w:rsidRDefault="007C3760" w:rsidP="007C3760">
      <w:pPr>
        <w:pStyle w:val="Heading1"/>
      </w:pPr>
      <w:r>
        <w:t>Disclosure of Interests</w:t>
      </w:r>
    </w:p>
    <w:p w:rsidR="007C3760" w:rsidRDefault="007C3760" w:rsidP="003B5D52">
      <w:r>
        <w:t xml:space="preserve">Under the terms of the Localism Act 2011, individual members of the </w:t>
      </w:r>
      <w:r w:rsidR="0004520C">
        <w:t>Advisory Committee</w:t>
      </w:r>
      <w:r>
        <w:t xml:space="preserve"> will have a duty to disclose in advance any pecuniary or other personal interests. This will include any political, employment, land ownership, or other affiliation which has a bearing on the work of th</w:t>
      </w:r>
      <w:r w:rsidR="00337B36">
        <w:t>e Advisory Committee</w:t>
      </w:r>
      <w:r>
        <w:t xml:space="preserve"> or on an agenda item.</w:t>
      </w:r>
    </w:p>
    <w:p w:rsidR="007C3760" w:rsidRDefault="007C3760" w:rsidP="007C3760">
      <w:pPr>
        <w:pStyle w:val="Heading1"/>
      </w:pPr>
      <w:r>
        <w:t>Training and Development</w:t>
      </w:r>
    </w:p>
    <w:p w:rsidR="007C3760" w:rsidRDefault="007C3760" w:rsidP="003B5D52">
      <w:r>
        <w:t xml:space="preserve">Members of the </w:t>
      </w:r>
      <w:r w:rsidR="00337B36">
        <w:t>Advisory Committee</w:t>
      </w:r>
      <w:r>
        <w:t xml:space="preserve"> will make every effort to take up opportunities for training or learning about any aspect of its work.</w:t>
      </w:r>
    </w:p>
    <w:p w:rsidR="007C3760" w:rsidRDefault="007C3760" w:rsidP="007C3760">
      <w:pPr>
        <w:pStyle w:val="Heading1"/>
      </w:pPr>
      <w:r>
        <w:t xml:space="preserve">Officers of the </w:t>
      </w:r>
      <w:r w:rsidR="00337B36">
        <w:t>Advisory Committee</w:t>
      </w:r>
    </w:p>
    <w:p w:rsidR="007C3760" w:rsidRDefault="007C3760" w:rsidP="007C3760">
      <w:r>
        <w:t xml:space="preserve">The </w:t>
      </w:r>
      <w:r w:rsidR="00337B36">
        <w:t>Advisory Committee</w:t>
      </w:r>
      <w:r>
        <w:t xml:space="preserve"> shall elect from amongst its members a Chair</w:t>
      </w:r>
      <w:r w:rsidR="008C2E7C">
        <w:t>man</w:t>
      </w:r>
      <w:r w:rsidR="00401D30">
        <w:t xml:space="preserve">, </w:t>
      </w:r>
      <w:r w:rsidR="003A0645">
        <w:t xml:space="preserve">a Secretary, </w:t>
      </w:r>
      <w:r w:rsidR="00337B36">
        <w:t>a Treasurer</w:t>
      </w:r>
      <w:r w:rsidR="00401D30">
        <w:t>,</w:t>
      </w:r>
      <w:r w:rsidR="00DE7C42">
        <w:t xml:space="preserve"> a</w:t>
      </w:r>
      <w:r w:rsidR="00401D30">
        <w:t>nd a Membership Secretary.</w:t>
      </w:r>
    </w:p>
    <w:p w:rsidR="007C3760" w:rsidRDefault="007C3760" w:rsidP="007C3760">
      <w:pPr>
        <w:pStyle w:val="Heading1"/>
      </w:pPr>
      <w:r>
        <w:t>Quorum</w:t>
      </w:r>
    </w:p>
    <w:p w:rsidR="007C3760" w:rsidRDefault="007C3760" w:rsidP="007C3760">
      <w:r>
        <w:t xml:space="preserve">Meetings shall be deemed to be quorate </w:t>
      </w:r>
      <w:r w:rsidR="00E5344F">
        <w:t>if at least one Parish Councillor and at least four other members</w:t>
      </w:r>
      <w:r w:rsidR="00DE7C42">
        <w:t xml:space="preserve"> of the Advisory Committee</w:t>
      </w:r>
      <w:r w:rsidR="00E5344F">
        <w:t xml:space="preserve"> are present.</w:t>
      </w:r>
    </w:p>
    <w:p w:rsidR="00E5344F" w:rsidRDefault="00401D30" w:rsidP="00E5344F">
      <w:pPr>
        <w:pStyle w:val="Heading1"/>
      </w:pPr>
      <w:r>
        <w:t>Topic</w:t>
      </w:r>
      <w:r w:rsidR="00E5344F">
        <w:t xml:space="preserve"> Groups</w:t>
      </w:r>
    </w:p>
    <w:p w:rsidR="00E5344F" w:rsidRDefault="00E5344F" w:rsidP="007C3760">
      <w:r>
        <w:t xml:space="preserve">The </w:t>
      </w:r>
      <w:r w:rsidR="00337B36">
        <w:t>Advisory Committee</w:t>
      </w:r>
      <w:r>
        <w:t xml:space="preserve"> may appoint such </w:t>
      </w:r>
      <w:r w:rsidR="00401D30">
        <w:t>Topic</w:t>
      </w:r>
      <w:r>
        <w:t xml:space="preserve"> Groups as it considers necessary, to conduct research into any issues or topics specified by it. Their work shall be bound by the terms of reference set out by the </w:t>
      </w:r>
      <w:r w:rsidR="00337B36">
        <w:t>Advisory Committee</w:t>
      </w:r>
      <w:r>
        <w:t>. Any expenditure incurred by a Working Group will need to be authorized by the Chair</w:t>
      </w:r>
      <w:r w:rsidR="00337B36">
        <w:t>man</w:t>
      </w:r>
      <w:r>
        <w:t xml:space="preserve"> of the </w:t>
      </w:r>
      <w:r w:rsidR="00337B36">
        <w:t>Advisory Committee</w:t>
      </w:r>
      <w:r>
        <w:t>.</w:t>
      </w:r>
    </w:p>
    <w:p w:rsidR="00E5344F" w:rsidRDefault="00E5344F" w:rsidP="00E5344F">
      <w:pPr>
        <w:pStyle w:val="Heading1"/>
      </w:pPr>
      <w:r>
        <w:lastRenderedPageBreak/>
        <w:t>Complaints</w:t>
      </w:r>
    </w:p>
    <w:p w:rsidR="00E5344F" w:rsidRDefault="00E5344F" w:rsidP="007C3760">
      <w:r>
        <w:t xml:space="preserve">Any complaint about the behaviour or conduct about a member of the </w:t>
      </w:r>
      <w:r w:rsidR="00337B36">
        <w:t>Advisory Committee</w:t>
      </w:r>
      <w:r>
        <w:t xml:space="preserve"> or a Working Group shall be made in writing to the Chair</w:t>
      </w:r>
      <w:r w:rsidR="00337B36">
        <w:t>man</w:t>
      </w:r>
      <w:r>
        <w:t xml:space="preserve"> of the </w:t>
      </w:r>
      <w:r w:rsidR="00337B36">
        <w:t>Advisory Committee</w:t>
      </w:r>
      <w:r>
        <w:t>. The Chair</w:t>
      </w:r>
      <w:r w:rsidR="00337B36">
        <w:t>man</w:t>
      </w:r>
      <w:r>
        <w:t xml:space="preserve"> and the Parish Clerk will investigate the complaint and decide on the appropriate action.</w:t>
      </w:r>
    </w:p>
    <w:p w:rsidR="00E5344F" w:rsidRDefault="00E5344F" w:rsidP="00E5344F">
      <w:pPr>
        <w:pStyle w:val="Heading1"/>
      </w:pPr>
      <w:r>
        <w:t>Finance</w:t>
      </w:r>
    </w:p>
    <w:p w:rsidR="00E5344F" w:rsidRDefault="00E5344F" w:rsidP="007C3760">
      <w:r>
        <w:t>The Treasurer shall keep a clear record of income and expenditure, supported by in</w:t>
      </w:r>
      <w:r w:rsidR="00B4247B">
        <w:t xml:space="preserve">voices and receipts. The Treasurer will report back to the </w:t>
      </w:r>
      <w:r w:rsidR="00337B36">
        <w:t xml:space="preserve">Advisory Committee </w:t>
      </w:r>
      <w:r w:rsidR="00B4247B">
        <w:t xml:space="preserve">on planned and actual expenditure. </w:t>
      </w:r>
      <w:r w:rsidR="008C2E7C">
        <w:t>On the advice of the Advisory Committee, the Parish Council</w:t>
      </w:r>
      <w:r w:rsidR="00B4247B">
        <w:t xml:space="preserve"> will seek grant funding from </w:t>
      </w:r>
      <w:r w:rsidR="008C2E7C">
        <w:t xml:space="preserve">Locality and other </w:t>
      </w:r>
      <w:r w:rsidR="00B4247B">
        <w:t xml:space="preserve">sources as required. Acceptance of any terms of funding will be determined by the </w:t>
      </w:r>
      <w:r w:rsidR="00337B36">
        <w:t>Advisory Committee</w:t>
      </w:r>
      <w:r w:rsidR="00B4247B">
        <w:t xml:space="preserve">. </w:t>
      </w:r>
    </w:p>
    <w:p w:rsidR="00B4247B" w:rsidRDefault="00B4247B" w:rsidP="00B4247B">
      <w:pPr>
        <w:pStyle w:val="Heading1"/>
      </w:pPr>
      <w:r>
        <w:t>Changes to the Constitution</w:t>
      </w:r>
    </w:p>
    <w:p w:rsidR="00B4247B" w:rsidRDefault="00B4247B" w:rsidP="00B4247B">
      <w:r>
        <w:t xml:space="preserve">This document may be altered, and additional clauses added, at a General Meeting of the </w:t>
      </w:r>
      <w:r w:rsidR="00337B36">
        <w:t>Advisory Committee</w:t>
      </w:r>
      <w:r>
        <w:t>. Changes must be agreed with the consent of two-thirds of those who are present and who have attended at least 60% of meetings in the previous year.</w:t>
      </w:r>
    </w:p>
    <w:p w:rsidR="00B4247B" w:rsidRDefault="00B4247B" w:rsidP="00B4247B">
      <w:pPr>
        <w:pStyle w:val="Heading1"/>
      </w:pPr>
      <w:r>
        <w:t xml:space="preserve">Dissolution of the </w:t>
      </w:r>
      <w:r w:rsidR="00337B36">
        <w:t>Advisory Committee</w:t>
      </w:r>
    </w:p>
    <w:p w:rsidR="00B4247B" w:rsidRDefault="00B4247B" w:rsidP="00B4247B">
      <w:r>
        <w:t xml:space="preserve">Upon dissolution of the </w:t>
      </w:r>
      <w:r w:rsidR="00337B36">
        <w:t>Advisory Committee</w:t>
      </w:r>
      <w:r>
        <w:t xml:space="preserve">, for whatever reason, any remaining funds (after all bills and charges have been settled) shall be returned to the original provider. No individual member of </w:t>
      </w:r>
      <w:r w:rsidR="00B80F34">
        <w:t xml:space="preserve">the </w:t>
      </w:r>
      <w:r w:rsidR="00337B36">
        <w:t>Advisory Committee</w:t>
      </w:r>
      <w:r w:rsidR="00B80F34">
        <w:t xml:space="preserve"> shall ben</w:t>
      </w:r>
      <w:r>
        <w:t xml:space="preserve">efit from the </w:t>
      </w:r>
      <w:r w:rsidR="00B80F34">
        <w:t>dispersal of funds.</w:t>
      </w:r>
    </w:p>
    <w:p w:rsidR="00B80F34" w:rsidRPr="00B4247B" w:rsidRDefault="00854166" w:rsidP="00B4247B">
      <w:r>
        <w:t>2</w:t>
      </w:r>
      <w:r w:rsidRPr="00854166">
        <w:rPr>
          <w:vertAlign w:val="superscript"/>
        </w:rPr>
        <w:t>nd</w:t>
      </w:r>
      <w:r>
        <w:t xml:space="preserve"> September</w:t>
      </w:r>
      <w:r w:rsidR="00337B36">
        <w:t xml:space="preserve"> 2016</w:t>
      </w:r>
    </w:p>
    <w:p w:rsidR="007C3760" w:rsidRPr="007C3760" w:rsidRDefault="007C3760" w:rsidP="007C3760"/>
    <w:p w:rsidR="007C3760" w:rsidRPr="007C3760" w:rsidRDefault="007C3760" w:rsidP="003B5D52">
      <w:pPr>
        <w:rPr>
          <w:b/>
        </w:rPr>
      </w:pPr>
    </w:p>
    <w:p w:rsidR="002E149A" w:rsidRDefault="002E149A" w:rsidP="003B5D52"/>
    <w:p w:rsidR="001C21B9" w:rsidRPr="001C21B9" w:rsidRDefault="001C21B9" w:rsidP="003B5D52"/>
    <w:p w:rsidR="00B16038" w:rsidRPr="009D78BD" w:rsidRDefault="00B16038" w:rsidP="00B16038">
      <w:pPr>
        <w:pStyle w:val="ListParagraph"/>
      </w:pPr>
    </w:p>
    <w:sectPr w:rsidR="00B16038" w:rsidRPr="009D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56" w:rsidRDefault="00097656" w:rsidP="00097656">
      <w:pPr>
        <w:spacing w:after="0" w:line="240" w:lineRule="auto"/>
      </w:pPr>
      <w:r>
        <w:separator/>
      </w:r>
    </w:p>
  </w:endnote>
  <w:endnote w:type="continuationSeparator" w:id="0">
    <w:p w:rsidR="00097656" w:rsidRDefault="00097656" w:rsidP="0009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6" w:rsidRDefault="00097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6" w:rsidRDefault="000976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6" w:rsidRDefault="00097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56" w:rsidRDefault="00097656" w:rsidP="00097656">
      <w:pPr>
        <w:spacing w:after="0" w:line="240" w:lineRule="auto"/>
      </w:pPr>
      <w:r>
        <w:separator/>
      </w:r>
    </w:p>
  </w:footnote>
  <w:footnote w:type="continuationSeparator" w:id="0">
    <w:p w:rsidR="00097656" w:rsidRDefault="00097656" w:rsidP="0009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6" w:rsidRDefault="00097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45749"/>
      <w:docPartObj>
        <w:docPartGallery w:val="Watermarks"/>
        <w:docPartUnique/>
      </w:docPartObj>
    </w:sdtPr>
    <w:sdtContent>
      <w:p w:rsidR="00097656" w:rsidRDefault="00097656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6" w:rsidRDefault="000976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6FBE"/>
    <w:multiLevelType w:val="hybridMultilevel"/>
    <w:tmpl w:val="24F8B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C63CF"/>
    <w:multiLevelType w:val="hybridMultilevel"/>
    <w:tmpl w:val="B0D0B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BD"/>
    <w:rsid w:val="0004520C"/>
    <w:rsid w:val="00054122"/>
    <w:rsid w:val="00097656"/>
    <w:rsid w:val="001A66CB"/>
    <w:rsid w:val="001C21B9"/>
    <w:rsid w:val="00261D9A"/>
    <w:rsid w:val="00295140"/>
    <w:rsid w:val="002E149A"/>
    <w:rsid w:val="00337B36"/>
    <w:rsid w:val="00381A28"/>
    <w:rsid w:val="00384F30"/>
    <w:rsid w:val="00394ACD"/>
    <w:rsid w:val="00396622"/>
    <w:rsid w:val="003A0645"/>
    <w:rsid w:val="003B5D52"/>
    <w:rsid w:val="003C171D"/>
    <w:rsid w:val="00401D30"/>
    <w:rsid w:val="00424D96"/>
    <w:rsid w:val="00476F5A"/>
    <w:rsid w:val="00494DB3"/>
    <w:rsid w:val="004D1871"/>
    <w:rsid w:val="005C240F"/>
    <w:rsid w:val="005C3DBB"/>
    <w:rsid w:val="0066554C"/>
    <w:rsid w:val="006D122F"/>
    <w:rsid w:val="006D2667"/>
    <w:rsid w:val="00727A17"/>
    <w:rsid w:val="00781446"/>
    <w:rsid w:val="007B2FCE"/>
    <w:rsid w:val="007C3760"/>
    <w:rsid w:val="00815D62"/>
    <w:rsid w:val="00854166"/>
    <w:rsid w:val="008C2E7C"/>
    <w:rsid w:val="00936F64"/>
    <w:rsid w:val="009A4375"/>
    <w:rsid w:val="009D78BD"/>
    <w:rsid w:val="00B16038"/>
    <w:rsid w:val="00B23771"/>
    <w:rsid w:val="00B4247B"/>
    <w:rsid w:val="00B80F34"/>
    <w:rsid w:val="00BD22C9"/>
    <w:rsid w:val="00CA6166"/>
    <w:rsid w:val="00CC403B"/>
    <w:rsid w:val="00D54197"/>
    <w:rsid w:val="00DE43E2"/>
    <w:rsid w:val="00DE7C42"/>
    <w:rsid w:val="00E31F8F"/>
    <w:rsid w:val="00E5344F"/>
    <w:rsid w:val="00F05CB4"/>
    <w:rsid w:val="00F21E41"/>
    <w:rsid w:val="00F468AB"/>
    <w:rsid w:val="00F8736C"/>
    <w:rsid w:val="00F91C27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8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8B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D78BD"/>
    <w:rPr>
      <w:b/>
    </w:rPr>
  </w:style>
  <w:style w:type="paragraph" w:styleId="ListParagraph">
    <w:name w:val="List Paragraph"/>
    <w:basedOn w:val="Normal"/>
    <w:uiPriority w:val="34"/>
    <w:qFormat/>
    <w:rsid w:val="009D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56"/>
  </w:style>
  <w:style w:type="paragraph" w:styleId="Footer">
    <w:name w:val="footer"/>
    <w:basedOn w:val="Normal"/>
    <w:link w:val="FooterChar"/>
    <w:uiPriority w:val="99"/>
    <w:unhideWhenUsed/>
    <w:rsid w:val="0009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8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8B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D78BD"/>
    <w:rPr>
      <w:b/>
    </w:rPr>
  </w:style>
  <w:style w:type="paragraph" w:styleId="ListParagraph">
    <w:name w:val="List Paragraph"/>
    <w:basedOn w:val="Normal"/>
    <w:uiPriority w:val="34"/>
    <w:qFormat/>
    <w:rsid w:val="009D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56"/>
  </w:style>
  <w:style w:type="paragraph" w:styleId="Footer">
    <w:name w:val="footer"/>
    <w:basedOn w:val="Normal"/>
    <w:link w:val="FooterChar"/>
    <w:uiPriority w:val="99"/>
    <w:unhideWhenUsed/>
    <w:rsid w:val="0009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CAAD13BD.dotm</Template>
  <TotalTime>1</TotalTime>
  <Pages>3</Pages>
  <Words>894</Words>
  <Characters>5100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</dc:creator>
  <cp:lastModifiedBy>HawesB</cp:lastModifiedBy>
  <cp:revision>2</cp:revision>
  <dcterms:created xsi:type="dcterms:W3CDTF">2016-09-13T22:19:00Z</dcterms:created>
  <dcterms:modified xsi:type="dcterms:W3CDTF">2016-09-13T22:19:00Z</dcterms:modified>
</cp:coreProperties>
</file>